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  <w:t>141 - 15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706445" w:rsidRPr="003763FE">
        <w:rPr>
          <w:sz w:val="22"/>
          <w:szCs w:val="22"/>
        </w:rPr>
        <w:t>Thorleif Nyman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372AD" w:rsidRPr="003763FE">
        <w:rPr>
          <w:sz w:val="22"/>
          <w:szCs w:val="22"/>
        </w:rPr>
        <w:t>2</w:t>
      </w:r>
      <w:r w:rsidR="003763FE">
        <w:rPr>
          <w:sz w:val="22"/>
          <w:szCs w:val="22"/>
        </w:rPr>
        <w:t>3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3763FE">
        <w:rPr>
          <w:sz w:val="22"/>
          <w:szCs w:val="22"/>
        </w:rPr>
        <w:t>9</w:t>
      </w:r>
      <w:r w:rsidR="00DA7802" w:rsidRPr="003763FE">
        <w:rPr>
          <w:sz w:val="22"/>
          <w:szCs w:val="22"/>
        </w:rPr>
        <w:t>.201</w:t>
      </w:r>
      <w:r w:rsidR="007C300D" w:rsidRPr="003763FE">
        <w:rPr>
          <w:sz w:val="22"/>
          <w:szCs w:val="22"/>
        </w:rPr>
        <w:t>5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E6EE8" w:rsidRPr="008F6606" w:rsidRDefault="00A75BEC" w:rsidP="00644B01">
      <w:pPr>
        <w:pStyle w:val="Ingenmellomrom"/>
        <w:rPr>
          <w:b/>
          <w:sz w:val="28"/>
          <w:szCs w:val="28"/>
          <w:u w:val="single"/>
        </w:rPr>
      </w:pPr>
      <w:r w:rsidRPr="008F6606">
        <w:rPr>
          <w:b/>
          <w:sz w:val="28"/>
          <w:szCs w:val="28"/>
          <w:u w:val="single"/>
        </w:rPr>
        <w:t>KOS</w:t>
      </w:r>
      <w:r w:rsidR="00430647" w:rsidRPr="008F6606">
        <w:rPr>
          <w:b/>
          <w:sz w:val="28"/>
          <w:szCs w:val="28"/>
          <w:u w:val="single"/>
        </w:rPr>
        <w:t xml:space="preserve">TNADSOVERSLAG 2 FOR </w:t>
      </w:r>
      <w:r w:rsidR="009C71C3" w:rsidRPr="008F6606">
        <w:rPr>
          <w:b/>
          <w:sz w:val="28"/>
          <w:szCs w:val="28"/>
          <w:u w:val="single"/>
        </w:rPr>
        <w:t>RI</w:t>
      </w:r>
      <w:r w:rsidR="00D02AE4" w:rsidRPr="008F6606">
        <w:rPr>
          <w:b/>
          <w:sz w:val="28"/>
          <w:szCs w:val="28"/>
          <w:u w:val="single"/>
        </w:rPr>
        <w:t>S</w:t>
      </w:r>
      <w:r w:rsidR="009C71C3" w:rsidRPr="008F6606">
        <w:rPr>
          <w:b/>
          <w:sz w:val="28"/>
          <w:szCs w:val="28"/>
          <w:u w:val="single"/>
        </w:rPr>
        <w:t>K</w:t>
      </w:r>
      <w:r w:rsidR="00D02AE4" w:rsidRPr="008F6606">
        <w:rPr>
          <w:b/>
          <w:sz w:val="28"/>
          <w:szCs w:val="28"/>
          <w:u w:val="single"/>
        </w:rPr>
        <w:t>A</w:t>
      </w:r>
      <w:r w:rsidR="009C71C3" w:rsidRPr="008F6606">
        <w:rPr>
          <w:b/>
          <w:sz w:val="28"/>
          <w:szCs w:val="28"/>
          <w:u w:val="single"/>
        </w:rPr>
        <w:t xml:space="preserve"> BOAS</w:t>
      </w:r>
      <w:r w:rsidR="00DB58D9">
        <w:rPr>
          <w:b/>
          <w:sz w:val="28"/>
          <w:szCs w:val="28"/>
          <w:u w:val="single"/>
        </w:rPr>
        <w:t>, REHABILITERING AV VENTILASJONSANLEGG</w:t>
      </w:r>
    </w:p>
    <w:p w:rsidR="00430647" w:rsidRDefault="00430647" w:rsidP="00644B01">
      <w:pPr>
        <w:pStyle w:val="Ingenmellomrom"/>
        <w:rPr>
          <w:bCs/>
        </w:rPr>
      </w:pP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A75BEC" w:rsidRPr="008F6606" w:rsidRDefault="00A75BEC" w:rsidP="00644B01">
      <w:pPr>
        <w:pStyle w:val="Ingenmellomrom"/>
        <w:rPr>
          <w:b/>
          <w:sz w:val="24"/>
          <w:szCs w:val="24"/>
        </w:rPr>
      </w:pPr>
    </w:p>
    <w:p w:rsidR="003763FE" w:rsidRPr="008F6606" w:rsidRDefault="003763FE" w:rsidP="003763FE">
      <w:pPr>
        <w:pStyle w:val="Ingenmellomrom"/>
        <w:rPr>
          <w:sz w:val="24"/>
          <w:szCs w:val="24"/>
        </w:rPr>
      </w:pPr>
      <w:r w:rsidRPr="008F6606">
        <w:rPr>
          <w:sz w:val="24"/>
          <w:szCs w:val="24"/>
        </w:rPr>
        <w:t>I denne sak legges kostnadsoppstilling frem for inneklimatiltak ved Riska boas.</w:t>
      </w:r>
    </w:p>
    <w:p w:rsidR="003372AD" w:rsidRDefault="003372AD" w:rsidP="001B4833">
      <w:pPr>
        <w:pStyle w:val="Ingenmellomrom"/>
        <w:rPr>
          <w:sz w:val="24"/>
          <w:szCs w:val="24"/>
        </w:rPr>
      </w:pPr>
    </w:p>
    <w:p w:rsidR="00593436" w:rsidRPr="008F6606" w:rsidRDefault="003372AD" w:rsidP="001B483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</w:t>
      </w:r>
      <w:r w:rsidR="00593436" w:rsidRPr="008F6606">
        <w:rPr>
          <w:sz w:val="24"/>
          <w:szCs w:val="24"/>
        </w:rPr>
        <w:t>rosjektkostnader er innenfor rammen av budsjett i økonomiplan 2015- 2018.</w:t>
      </w:r>
    </w:p>
    <w:p w:rsidR="001B4833" w:rsidRPr="008F6606" w:rsidRDefault="001B4833" w:rsidP="001B4833">
      <w:pPr>
        <w:pStyle w:val="Ingenmellomrom"/>
        <w:rPr>
          <w:sz w:val="24"/>
          <w:szCs w:val="24"/>
        </w:rPr>
      </w:pPr>
    </w:p>
    <w:p w:rsidR="00593436" w:rsidRPr="008F6606" w:rsidRDefault="00593436" w:rsidP="00A75BEC">
      <w:pPr>
        <w:rPr>
          <w:rFonts w:ascii="Times New Roman" w:hAnsi="Times New Roman" w:cs="Times New Roman"/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DB58D9" w:rsidRDefault="00DB58D9" w:rsidP="00A75BEC">
      <w:pPr>
        <w:rPr>
          <w:sz w:val="24"/>
          <w:szCs w:val="24"/>
        </w:rPr>
      </w:pPr>
    </w:p>
    <w:p w:rsidR="00DB58D9" w:rsidRPr="001A5CB9" w:rsidRDefault="00DB58D9" w:rsidP="00DB58D9">
      <w:pPr>
        <w:pStyle w:val="Default"/>
        <w:rPr>
          <w:rFonts w:asciiTheme="minorHAnsi" w:hAnsiTheme="minorHAnsi"/>
          <w:sz w:val="22"/>
          <w:szCs w:val="22"/>
        </w:rPr>
      </w:pPr>
      <w:r w:rsidRPr="001A5CB9">
        <w:rPr>
          <w:rFonts w:asciiTheme="minorHAnsi" w:hAnsiTheme="minorHAnsi" w:cs="Helvetica"/>
          <w:color w:val="333333"/>
          <w:sz w:val="22"/>
          <w:szCs w:val="22"/>
        </w:rPr>
        <w:t xml:space="preserve">Kommunens yrkeshygieniker har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tidligere </w:t>
      </w:r>
      <w:r w:rsidRPr="001A5CB9">
        <w:rPr>
          <w:rFonts w:asciiTheme="minorHAnsi" w:hAnsiTheme="minorHAnsi" w:cs="Helvetica"/>
          <w:color w:val="333333"/>
          <w:sz w:val="22"/>
          <w:szCs w:val="22"/>
        </w:rPr>
        <w:t>foretatt målinger ved Ri</w:t>
      </w:r>
      <w:r>
        <w:rPr>
          <w:rFonts w:asciiTheme="minorHAnsi" w:hAnsiTheme="minorHAnsi" w:cs="Helvetica"/>
          <w:color w:val="333333"/>
          <w:sz w:val="22"/>
          <w:szCs w:val="22"/>
        </w:rPr>
        <w:t>s</w:t>
      </w:r>
      <w:r w:rsidRPr="001A5CB9">
        <w:rPr>
          <w:rFonts w:asciiTheme="minorHAnsi" w:hAnsiTheme="minorHAnsi" w:cs="Helvetica"/>
          <w:color w:val="333333"/>
          <w:sz w:val="22"/>
          <w:szCs w:val="22"/>
        </w:rPr>
        <w:t>k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boas</w:t>
      </w:r>
      <w:r w:rsidRPr="001A5CB9">
        <w:rPr>
          <w:rFonts w:asciiTheme="minorHAnsi" w:hAnsiTheme="minorHAnsi" w:cs="Helvetica"/>
          <w:color w:val="333333"/>
          <w:sz w:val="22"/>
          <w:szCs w:val="22"/>
        </w:rPr>
        <w:t>. På bakgrunn av disse målinger er det laget en rapport som viser at bygget har st</w:t>
      </w:r>
      <w:r>
        <w:rPr>
          <w:rFonts w:asciiTheme="minorHAnsi" w:hAnsiTheme="minorHAnsi" w:cs="Helvetica"/>
          <w:color w:val="333333"/>
          <w:sz w:val="22"/>
          <w:szCs w:val="22"/>
        </w:rPr>
        <w:t>ørre</w:t>
      </w:r>
      <w:r w:rsidRPr="001A5CB9">
        <w:rPr>
          <w:rFonts w:asciiTheme="minorHAnsi" w:hAnsiTheme="minorHAnsi" w:cs="Helvetica"/>
          <w:color w:val="333333"/>
          <w:sz w:val="22"/>
          <w:szCs w:val="22"/>
        </w:rPr>
        <w:t xml:space="preserve"> avvik. Byggets opprinnelige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VVS tekniske anlegg er fra byggets opprinnelse og </w:t>
      </w:r>
      <w:r w:rsidRPr="001A5CB9">
        <w:rPr>
          <w:rFonts w:asciiTheme="minorHAnsi" w:hAnsiTheme="minorHAnsi" w:cs="Helvetica"/>
          <w:color w:val="333333"/>
          <w:sz w:val="22"/>
          <w:szCs w:val="22"/>
        </w:rPr>
        <w:t>ventilasjonsanlegg er gammelt og holder ikke dagens krav i forhold til personbelastning.</w:t>
      </w:r>
    </w:p>
    <w:p w:rsidR="00D81DC9" w:rsidRDefault="00D81DC9" w:rsidP="00DB58D9">
      <w:pPr>
        <w:pStyle w:val="Default"/>
        <w:rPr>
          <w:sz w:val="22"/>
          <w:szCs w:val="22"/>
        </w:rPr>
      </w:pPr>
    </w:p>
    <w:p w:rsidR="00DB58D9" w:rsidRDefault="00DB58D9" w:rsidP="00DB5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Bygget er i bruk døgnet</w:t>
      </w:r>
      <w:r w:rsidR="002E0D03">
        <w:rPr>
          <w:sz w:val="22"/>
          <w:szCs w:val="22"/>
        </w:rPr>
        <w:t xml:space="preserve"> rundt. </w:t>
      </w:r>
      <w:r>
        <w:rPr>
          <w:sz w:val="22"/>
          <w:szCs w:val="22"/>
        </w:rPr>
        <w:t>Grunnet kompleksitet og utfordringer med å utføre arbeid uten stenging av bygget, ble det valgt å dele opp jobben i faser.</w:t>
      </w:r>
      <w:r w:rsidR="00D81D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Første fase med utskiftning av det eldste aggregatet ble gjennomført i fjor. </w:t>
      </w:r>
    </w:p>
    <w:p w:rsidR="00DB58D9" w:rsidRDefault="00DB58D9" w:rsidP="00DB5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Oppgradering av VVS tekniske anlegg sees også i forbindelse med at Riska boas utvider i eget byggeprosjekt</w:t>
      </w:r>
      <w:r w:rsidR="00D81DC9">
        <w:rPr>
          <w:sz w:val="22"/>
          <w:szCs w:val="22"/>
        </w:rPr>
        <w:t>,</w:t>
      </w:r>
      <w:r>
        <w:rPr>
          <w:sz w:val="22"/>
          <w:szCs w:val="22"/>
        </w:rPr>
        <w:t xml:space="preserve"> byggetrinn 3. I </w:t>
      </w:r>
      <w:r w:rsidR="00D81DC9">
        <w:rPr>
          <w:sz w:val="22"/>
          <w:szCs w:val="22"/>
        </w:rPr>
        <w:t>byggetrinn 3</w:t>
      </w:r>
      <w:r w:rsidR="002E0D03">
        <w:rPr>
          <w:sz w:val="22"/>
          <w:szCs w:val="22"/>
        </w:rPr>
        <w:t xml:space="preserve"> </w:t>
      </w:r>
      <w:r w:rsidR="00D81DC9">
        <w:rPr>
          <w:sz w:val="22"/>
          <w:szCs w:val="22"/>
        </w:rPr>
        <w:t xml:space="preserve">er </w:t>
      </w:r>
      <w:r>
        <w:rPr>
          <w:sz w:val="22"/>
          <w:szCs w:val="22"/>
        </w:rPr>
        <w:t xml:space="preserve">det ikke avsatt midler for å løfte eksiterende arealer opp </w:t>
      </w:r>
      <w:r w:rsidR="00D81DC9">
        <w:rPr>
          <w:sz w:val="22"/>
          <w:szCs w:val="22"/>
        </w:rPr>
        <w:t xml:space="preserve">til </w:t>
      </w:r>
      <w:r>
        <w:rPr>
          <w:sz w:val="22"/>
          <w:szCs w:val="22"/>
        </w:rPr>
        <w:t>dagens standard.</w:t>
      </w:r>
      <w:r w:rsidR="00D81DC9">
        <w:rPr>
          <w:sz w:val="22"/>
          <w:szCs w:val="22"/>
        </w:rPr>
        <w:t xml:space="preserve"> </w:t>
      </w:r>
      <w:r>
        <w:rPr>
          <w:sz w:val="22"/>
          <w:szCs w:val="22"/>
        </w:rPr>
        <w:t>I prosjektfasen er det lagt vekt på å kunne gjennomføre byggearbeider uten stengning av bygget.</w:t>
      </w:r>
    </w:p>
    <w:p w:rsidR="00DB58D9" w:rsidRDefault="00DB58D9" w:rsidP="00A75BEC">
      <w:pPr>
        <w:rPr>
          <w:sz w:val="24"/>
          <w:szCs w:val="24"/>
        </w:rPr>
      </w:pPr>
    </w:p>
    <w:p w:rsidR="00DB58D9" w:rsidRDefault="00DB58D9" w:rsidP="00A75BEC">
      <w:pPr>
        <w:rPr>
          <w:sz w:val="24"/>
          <w:szCs w:val="24"/>
        </w:rPr>
      </w:pPr>
      <w:r>
        <w:rPr>
          <w:sz w:val="24"/>
          <w:szCs w:val="24"/>
        </w:rPr>
        <w:t>Arbeidene består av følgende deler: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Omlegging av VVS anlegg og sammenkobling mot varmeanlegg som etableres </w:t>
      </w:r>
      <w:proofErr w:type="spellStart"/>
      <w:r>
        <w:rPr>
          <w:sz w:val="22"/>
          <w:szCs w:val="22"/>
        </w:rPr>
        <w:t>ifbm</w:t>
      </w:r>
      <w:proofErr w:type="spellEnd"/>
      <w:r>
        <w:rPr>
          <w:sz w:val="22"/>
          <w:szCs w:val="22"/>
        </w:rPr>
        <w:t>.</w:t>
      </w:r>
      <w:r w:rsidR="00D81DC9">
        <w:rPr>
          <w:sz w:val="22"/>
          <w:szCs w:val="22"/>
        </w:rPr>
        <w:t xml:space="preserve"> m</w:t>
      </w:r>
      <w:r>
        <w:rPr>
          <w:sz w:val="22"/>
          <w:szCs w:val="22"/>
        </w:rPr>
        <w:t>ed</w:t>
      </w:r>
      <w:r w:rsidR="00D81DC9">
        <w:rPr>
          <w:sz w:val="22"/>
          <w:szCs w:val="22"/>
        </w:rPr>
        <w:t xml:space="preserve"> b</w:t>
      </w:r>
      <w:r>
        <w:rPr>
          <w:sz w:val="22"/>
          <w:szCs w:val="22"/>
        </w:rPr>
        <w:t>yggetrinn 3 (nybygget.)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Omlegging i varmeanlegg for eksisterende arealer.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styringssystem for romregulering og driftsoptimalisering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 xml:space="preserve">Anbudskonkurransen </w:t>
      </w:r>
    </w:p>
    <w:p w:rsidR="00D81DC9" w:rsidRDefault="00D81DC9" w:rsidP="00DB58D9">
      <w:pPr>
        <w:pStyle w:val="Ingenmellomrom"/>
        <w:rPr>
          <w:u w:val="single"/>
        </w:rPr>
      </w:pPr>
    </w:p>
    <w:p w:rsidR="00420F79" w:rsidRPr="008F6606" w:rsidRDefault="00DB58D9" w:rsidP="00420F79">
      <w:pPr>
        <w:pStyle w:val="Default"/>
      </w:pPr>
      <w:r>
        <w:rPr>
          <w:sz w:val="22"/>
          <w:szCs w:val="22"/>
        </w:rPr>
        <w:t>Denne anskaffelsen er omfattet av lov om offentlige anskaffelser, og har blitt kunngjort i database for offentlige innkjøp- DOFFIN. Det kom inn 6 tilbud innen innleveringsfristen. 1 tilbud innkom etter fristens utløp og ble derfor avvist</w:t>
      </w:r>
      <w:r w:rsidRPr="00D81DC9">
        <w:rPr>
          <w:sz w:val="22"/>
          <w:szCs w:val="22"/>
        </w:rPr>
        <w:t>.</w:t>
      </w:r>
      <w:r w:rsidR="00420F79" w:rsidRPr="00D81DC9">
        <w:rPr>
          <w:sz w:val="22"/>
          <w:szCs w:val="22"/>
        </w:rPr>
        <w:t xml:space="preserve"> SCAN VVS ble</w:t>
      </w:r>
      <w:r w:rsidR="00420F79">
        <w:rPr>
          <w:sz w:val="22"/>
          <w:szCs w:val="22"/>
        </w:rPr>
        <w:t xml:space="preserve"> vinneren av konkurransen. </w:t>
      </w:r>
      <w:r w:rsidR="00420F79" w:rsidRPr="008F6606">
        <w:t>Karensperioden var satt til 14 dager og i denne perioden hadde leverandører anledning til å påklage avgjørelsen. Ingen klager bl</w:t>
      </w:r>
      <w:r w:rsidR="00420F79">
        <w:t>e</w:t>
      </w:r>
      <w:r w:rsidR="00420F79" w:rsidRPr="008F6606">
        <w:t xml:space="preserve"> mottatt.</w:t>
      </w:r>
    </w:p>
    <w:p w:rsidR="00DB58D9" w:rsidRDefault="00DB58D9" w:rsidP="00420F79">
      <w:pPr>
        <w:pStyle w:val="Default"/>
        <w:rPr>
          <w:sz w:val="22"/>
          <w:szCs w:val="22"/>
        </w:rPr>
      </w:pPr>
    </w:p>
    <w:p w:rsidR="00DB58D9" w:rsidRPr="005E315B" w:rsidRDefault="00420F79" w:rsidP="00DB5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Når det gjelder fremdrift, er a</w:t>
      </w:r>
      <w:r w:rsidR="00DB58D9">
        <w:rPr>
          <w:rFonts w:ascii="Calibri" w:hAnsi="Calibri" w:cs="Calibri"/>
          <w:color w:val="000000"/>
        </w:rPr>
        <w:t xml:space="preserve">rbeidene igangsatt. </w:t>
      </w:r>
      <w:r w:rsidR="00DB58D9" w:rsidRPr="005E315B">
        <w:rPr>
          <w:rFonts w:ascii="Calibri" w:hAnsi="Calibri" w:cs="Calibri"/>
          <w:color w:val="000000"/>
        </w:rPr>
        <w:t xml:space="preserve">Ferdigstillingsdato er satt </w:t>
      </w:r>
      <w:r w:rsidR="00DB58D9">
        <w:rPr>
          <w:rFonts w:ascii="Calibri" w:hAnsi="Calibri" w:cs="Calibri"/>
          <w:color w:val="000000"/>
        </w:rPr>
        <w:t>innen utgang desember</w:t>
      </w:r>
      <w:r w:rsidR="00DB58D9" w:rsidRPr="005E315B">
        <w:rPr>
          <w:rFonts w:ascii="Calibri" w:hAnsi="Calibri" w:cs="Calibri"/>
          <w:color w:val="000000"/>
        </w:rPr>
        <w:t xml:space="preserve"> 2015. </w:t>
      </w:r>
    </w:p>
    <w:p w:rsidR="00DB58D9" w:rsidRDefault="00DB58D9" w:rsidP="00DB58D9">
      <w:pPr>
        <w:pStyle w:val="Ingenmellomrom"/>
      </w:pPr>
    </w:p>
    <w:p w:rsidR="00711D82" w:rsidRDefault="00711D82" w:rsidP="00644B01">
      <w:pPr>
        <w:pStyle w:val="Ingenmellomrom"/>
        <w:rPr>
          <w:u w:val="single"/>
        </w:rPr>
      </w:pP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8F6606">
        <w:rPr>
          <w:rFonts w:ascii="Calibri" w:hAnsi="Calibri" w:cs="Calibri"/>
          <w:color w:val="000000"/>
          <w:sz w:val="24"/>
          <w:szCs w:val="24"/>
          <w:u w:val="single"/>
        </w:rPr>
        <w:t xml:space="preserve">Kostnadsoppstilling </w:t>
      </w:r>
    </w:p>
    <w:p w:rsidR="00421A64" w:rsidRDefault="00421A64" w:rsidP="00421A64">
      <w:pPr>
        <w:pStyle w:val="Default"/>
        <w:rPr>
          <w:sz w:val="22"/>
          <w:szCs w:val="22"/>
          <w:u w:val="single"/>
        </w:rPr>
      </w:pPr>
    </w:p>
    <w:tbl>
      <w:tblPr>
        <w:tblW w:w="680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071"/>
        <w:gridCol w:w="1984"/>
      </w:tblGrid>
      <w:tr w:rsidR="00334160" w:rsidRPr="00334160" w:rsidTr="00334160">
        <w:trPr>
          <w:trHeight w:val="3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160" w:rsidRPr="00334160" w:rsidRDefault="00334160" w:rsidP="0033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34160">
              <w:rPr>
                <w:rFonts w:ascii="Calibri" w:eastAsia="Times New Roman" w:hAnsi="Calibri" w:cs="Calibri"/>
                <w:b/>
                <w:bCs/>
              </w:rPr>
              <w:t>Oppm</w:t>
            </w:r>
            <w:proofErr w:type="spellEnd"/>
            <w:r w:rsidRPr="00334160">
              <w:rPr>
                <w:rFonts w:ascii="Calibri" w:eastAsia="Times New Roman" w:hAnsi="Calibri" w:cs="Calibri"/>
                <w:b/>
                <w:bCs/>
              </w:rPr>
              <w:t>. Øk. Plan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160" w:rsidRPr="00334160" w:rsidRDefault="00334160" w:rsidP="0033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K II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1.00 Felleskostnad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10 000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2.00 Bygging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320 100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 xml:space="preserve">3.00 VVS- </w:t>
            </w:r>
            <w:proofErr w:type="spellStart"/>
            <w:r w:rsidRPr="00334160">
              <w:rPr>
                <w:rFonts w:ascii="Calibri" w:eastAsia="Times New Roman" w:hAnsi="Calibri" w:cs="Calibri"/>
              </w:rPr>
              <w:t>inst</w:t>
            </w:r>
            <w:proofErr w:type="spellEnd"/>
            <w:r w:rsidRPr="0033416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1 946 053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 xml:space="preserve">4.00 El. </w:t>
            </w:r>
            <w:proofErr w:type="spellStart"/>
            <w:r w:rsidRPr="00334160">
              <w:rPr>
                <w:rFonts w:ascii="Calibri" w:eastAsia="Times New Roman" w:hAnsi="Calibri" w:cs="Calibri"/>
              </w:rPr>
              <w:t>inst</w:t>
            </w:r>
            <w:proofErr w:type="spellEnd"/>
            <w:r w:rsidRPr="0033416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272 600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5.00 Tele- og kont. int.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603 000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 xml:space="preserve">6.00 Andre </w:t>
            </w:r>
            <w:proofErr w:type="spellStart"/>
            <w:r w:rsidRPr="00334160">
              <w:rPr>
                <w:rFonts w:ascii="Calibri" w:eastAsia="Times New Roman" w:hAnsi="Calibri" w:cs="Calibri"/>
              </w:rPr>
              <w:t>inst</w:t>
            </w:r>
            <w:proofErr w:type="spellEnd"/>
            <w:r w:rsidRPr="0033416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SUM 1-6 HUSKOSTNAD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3 151 753,00 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7.00 Utendørsanlegg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SUM 1-7 ENTR. KOSTNAD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3 151 753,00 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8.00 Generelle kostnader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635 000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SUM 1-8 BYGGEKOSTNAD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3 786 753,00 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9.00 Spesielle kostnader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1 116 459,02 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SUM 1-9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4 903 212,02 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10.00 Marginer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41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    694 083,07 </w:t>
            </w:r>
          </w:p>
        </w:tc>
      </w:tr>
      <w:tr w:rsidR="00334160" w:rsidRPr="00334160" w:rsidTr="00334160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>SUM 0-10 PROSJEKTKOSTNAD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334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10 000 000,00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160" w:rsidRPr="00334160" w:rsidRDefault="00334160" w:rsidP="00746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34160">
              <w:rPr>
                <w:rFonts w:ascii="Calibri" w:eastAsia="Times New Roman" w:hAnsi="Calibri" w:cs="Calibri"/>
                <w:b/>
                <w:bCs/>
              </w:rPr>
              <w:t xml:space="preserve">          5 597 295,09 </w:t>
            </w:r>
          </w:p>
        </w:tc>
      </w:tr>
    </w:tbl>
    <w:p w:rsidR="00334160" w:rsidRDefault="00334160" w:rsidP="00421A64">
      <w:pPr>
        <w:pStyle w:val="Default"/>
        <w:rPr>
          <w:sz w:val="22"/>
          <w:szCs w:val="22"/>
          <w:u w:val="single"/>
        </w:rPr>
      </w:pPr>
    </w:p>
    <w:p w:rsidR="00334160" w:rsidRDefault="00334160" w:rsidP="00421A64">
      <w:pPr>
        <w:pStyle w:val="Default"/>
        <w:rPr>
          <w:sz w:val="22"/>
          <w:szCs w:val="22"/>
          <w:u w:val="single"/>
        </w:rPr>
      </w:pPr>
    </w:p>
    <w:p w:rsidR="003372AD" w:rsidRDefault="003372AD" w:rsidP="00421A64">
      <w:pPr>
        <w:pStyle w:val="Default"/>
        <w:rPr>
          <w:sz w:val="22"/>
          <w:szCs w:val="22"/>
          <w:u w:val="single"/>
        </w:rPr>
      </w:pPr>
    </w:p>
    <w:p w:rsidR="00421A64" w:rsidRDefault="00421A64" w:rsidP="00421A64">
      <w:pPr>
        <w:pStyle w:val="Default"/>
        <w:rPr>
          <w:u w:val="single"/>
        </w:rPr>
      </w:pPr>
      <w:r w:rsidRPr="008F6606">
        <w:rPr>
          <w:u w:val="single"/>
        </w:rPr>
        <w:t>Forklaring til kostnadsoppstillingen</w:t>
      </w:r>
    </w:p>
    <w:p w:rsidR="008F6606" w:rsidRPr="008F6606" w:rsidRDefault="008F6606" w:rsidP="00421A64">
      <w:pPr>
        <w:pStyle w:val="Default"/>
        <w:rPr>
          <w:u w:val="single"/>
        </w:rPr>
      </w:pPr>
    </w:p>
    <w:p w:rsidR="008E561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>1.00</w:t>
      </w:r>
      <w:r w:rsidRPr="008F6606">
        <w:rPr>
          <w:rFonts w:ascii="Calibri" w:hAnsi="Calibri" w:cs="Calibri"/>
          <w:color w:val="000000"/>
          <w:sz w:val="24"/>
          <w:szCs w:val="24"/>
        </w:rPr>
        <w:tab/>
      </w:r>
      <w:r w:rsidR="002F3701" w:rsidRPr="008F6606">
        <w:rPr>
          <w:rFonts w:ascii="Calibri" w:hAnsi="Calibri" w:cs="Calibri"/>
          <w:color w:val="000000"/>
          <w:sz w:val="24"/>
          <w:szCs w:val="24"/>
        </w:rPr>
        <w:t>Felleskostnader, som ikke er inkludert i post 3.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>2.00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>Byggekostnader</w:t>
      </w:r>
      <w:r w:rsidR="002F3701" w:rsidRPr="008F6606">
        <w:rPr>
          <w:rFonts w:ascii="Calibri" w:hAnsi="Calibri" w:cs="Calibri"/>
          <w:color w:val="000000"/>
          <w:sz w:val="24"/>
          <w:szCs w:val="24"/>
        </w:rPr>
        <w:t>, s</w:t>
      </w:r>
      <w:r w:rsidR="00615822" w:rsidRPr="008F6606">
        <w:rPr>
          <w:rFonts w:ascii="Calibri" w:hAnsi="Calibri" w:cs="Calibri"/>
          <w:color w:val="000000"/>
          <w:sz w:val="24"/>
          <w:szCs w:val="24"/>
        </w:rPr>
        <w:t>om ikke er inkludert i post 3</w:t>
      </w:r>
      <w:r w:rsidR="002F3701" w:rsidRPr="008F6606">
        <w:rPr>
          <w:rFonts w:ascii="Calibri" w:hAnsi="Calibri" w:cs="Calibri"/>
          <w:color w:val="000000"/>
          <w:sz w:val="24"/>
          <w:szCs w:val="24"/>
        </w:rPr>
        <w:t>.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 xml:space="preserve">3.00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 xml:space="preserve">VVS kostnader 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 xml:space="preserve">4.00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 xml:space="preserve">El. </w:t>
      </w:r>
      <w:proofErr w:type="spellStart"/>
      <w:r w:rsidRPr="008F6606">
        <w:rPr>
          <w:rFonts w:ascii="Calibri" w:hAnsi="Calibri" w:cs="Calibri"/>
          <w:color w:val="000000"/>
          <w:sz w:val="24"/>
          <w:szCs w:val="24"/>
        </w:rPr>
        <w:t>inst</w:t>
      </w:r>
      <w:proofErr w:type="spellEnd"/>
      <w:r w:rsidRPr="008F660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8E5614" w:rsidRPr="008F6606">
        <w:rPr>
          <w:rFonts w:ascii="Calibri" w:hAnsi="Calibri" w:cs="Calibri"/>
          <w:color w:val="000000"/>
          <w:sz w:val="24"/>
          <w:szCs w:val="24"/>
        </w:rPr>
        <w:t xml:space="preserve">Som ikke er medtatt under post </w:t>
      </w:r>
      <w:r w:rsidR="002F3701" w:rsidRPr="008F6606">
        <w:rPr>
          <w:rFonts w:ascii="Calibri" w:hAnsi="Calibri" w:cs="Calibri"/>
          <w:color w:val="000000"/>
          <w:sz w:val="24"/>
          <w:szCs w:val="24"/>
        </w:rPr>
        <w:t>3.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 xml:space="preserve">5.00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 xml:space="preserve">Tele- og automasjonsinstallasjoner som ikke er inkludert i post 2. </w:t>
      </w:r>
    </w:p>
    <w:p w:rsidR="008E561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 xml:space="preserve">6.00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 xml:space="preserve">Andre </w:t>
      </w:r>
      <w:proofErr w:type="spellStart"/>
      <w:r w:rsidRPr="008F6606">
        <w:rPr>
          <w:rFonts w:ascii="Calibri" w:hAnsi="Calibri" w:cs="Calibri"/>
          <w:color w:val="000000"/>
          <w:sz w:val="24"/>
          <w:szCs w:val="24"/>
        </w:rPr>
        <w:t>inst</w:t>
      </w:r>
      <w:proofErr w:type="spellEnd"/>
      <w:r w:rsidRPr="008F660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 xml:space="preserve">7.00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>Utendørsanlegg er ikke aktuell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lastRenderedPageBreak/>
        <w:t xml:space="preserve">8.00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 xml:space="preserve">Generelle kostnader som ikke er inkludert i entreprisen. </w:t>
      </w:r>
    </w:p>
    <w:p w:rsidR="00421A64" w:rsidRPr="008F6606" w:rsidRDefault="00421A64" w:rsidP="0042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606">
        <w:rPr>
          <w:rFonts w:ascii="Times New Roman" w:hAnsi="Times New Roman" w:cs="Times New Roman"/>
          <w:color w:val="000000"/>
          <w:sz w:val="24"/>
          <w:szCs w:val="24"/>
        </w:rPr>
        <w:t xml:space="preserve">9.00 </w:t>
      </w:r>
      <w:r w:rsidRPr="008F66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Spesielle kostnader, som inventar/utstyr og mva. </w:t>
      </w:r>
    </w:p>
    <w:p w:rsidR="00421A64" w:rsidRPr="008F6606" w:rsidRDefault="00421A64" w:rsidP="00D81DC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libri" w:hAnsi="Calibri" w:cs="Calibri"/>
          <w:color w:val="000000"/>
          <w:sz w:val="24"/>
          <w:szCs w:val="24"/>
        </w:rPr>
      </w:pPr>
      <w:r w:rsidRPr="008F6606">
        <w:rPr>
          <w:rFonts w:ascii="Calibri" w:hAnsi="Calibri" w:cs="Calibri"/>
          <w:color w:val="000000"/>
          <w:sz w:val="24"/>
          <w:szCs w:val="24"/>
        </w:rPr>
        <w:t xml:space="preserve">10.0 </w:t>
      </w:r>
      <w:r w:rsidRPr="008F6606">
        <w:rPr>
          <w:rFonts w:ascii="Calibri" w:hAnsi="Calibri" w:cs="Calibri"/>
          <w:color w:val="000000"/>
          <w:sz w:val="24"/>
          <w:szCs w:val="24"/>
        </w:rPr>
        <w:tab/>
        <w:t>Marginer omfatter prisstigning (4% av sum 1-7), og uforutsette utgifter (</w:t>
      </w:r>
      <w:r w:rsidR="008E5614" w:rsidRPr="008F6606">
        <w:rPr>
          <w:rFonts w:ascii="Calibri" w:hAnsi="Calibri" w:cs="Calibri"/>
          <w:color w:val="000000"/>
          <w:sz w:val="24"/>
          <w:szCs w:val="24"/>
        </w:rPr>
        <w:t>1</w:t>
      </w:r>
      <w:r w:rsidR="00334160" w:rsidRPr="008F6606">
        <w:rPr>
          <w:rFonts w:ascii="Calibri" w:hAnsi="Calibri" w:cs="Calibri"/>
          <w:color w:val="000000"/>
          <w:sz w:val="24"/>
          <w:szCs w:val="24"/>
        </w:rPr>
        <w:t>5</w:t>
      </w:r>
      <w:r w:rsidRPr="008F6606">
        <w:rPr>
          <w:rFonts w:ascii="Calibri" w:hAnsi="Calibri" w:cs="Calibri"/>
          <w:color w:val="000000"/>
          <w:sz w:val="24"/>
          <w:szCs w:val="24"/>
        </w:rPr>
        <w:t xml:space="preserve">% av sum 1 – 8). </w:t>
      </w:r>
    </w:p>
    <w:p w:rsidR="00B5474E" w:rsidRPr="008F6606" w:rsidRDefault="00B5474E" w:rsidP="00644B01">
      <w:pPr>
        <w:pStyle w:val="Ingenmellomrom"/>
        <w:rPr>
          <w:sz w:val="24"/>
          <w:szCs w:val="24"/>
        </w:rPr>
      </w:pPr>
    </w:p>
    <w:p w:rsidR="00B045AB" w:rsidRPr="008F6606" w:rsidRDefault="00B045AB" w:rsidP="00644B01">
      <w:pPr>
        <w:pStyle w:val="Ingenmellomrom"/>
        <w:rPr>
          <w:sz w:val="24"/>
          <w:szCs w:val="24"/>
        </w:rPr>
      </w:pPr>
    </w:p>
    <w:p w:rsidR="00711D82" w:rsidRPr="008F6606" w:rsidRDefault="00711D82" w:rsidP="00644B01">
      <w:pPr>
        <w:pStyle w:val="Ingenmellomrom"/>
        <w:rPr>
          <w:sz w:val="24"/>
          <w:szCs w:val="24"/>
        </w:rPr>
      </w:pPr>
    </w:p>
    <w:p w:rsidR="00DB58D9" w:rsidRDefault="00DB58D9" w:rsidP="00DB58D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VURDERING</w:t>
      </w:r>
    </w:p>
    <w:p w:rsidR="00D81DC9" w:rsidRDefault="000E7D13" w:rsidP="00DB58D9">
      <w:pPr>
        <w:rPr>
          <w:sz w:val="24"/>
          <w:szCs w:val="24"/>
        </w:rPr>
      </w:pPr>
      <w:r w:rsidRPr="00D81DC9">
        <w:rPr>
          <w:b/>
          <w:sz w:val="24"/>
          <w:szCs w:val="24"/>
        </w:rPr>
        <w:t>Fase 1</w:t>
      </w:r>
      <w:r>
        <w:rPr>
          <w:sz w:val="24"/>
          <w:szCs w:val="24"/>
        </w:rPr>
        <w:t xml:space="preserve"> av prosjektet ble gjennomført i </w:t>
      </w:r>
      <w:r w:rsidRPr="00D81DC9">
        <w:rPr>
          <w:b/>
          <w:sz w:val="24"/>
          <w:szCs w:val="24"/>
        </w:rPr>
        <w:t xml:space="preserve">2014 </w:t>
      </w:r>
      <w:r>
        <w:rPr>
          <w:sz w:val="24"/>
          <w:szCs w:val="24"/>
        </w:rPr>
        <w:t>og gikk på utskifting av eksi</w:t>
      </w:r>
      <w:r w:rsidR="00D81DC9">
        <w:rPr>
          <w:sz w:val="24"/>
          <w:szCs w:val="24"/>
        </w:rPr>
        <w:t>sterende</w:t>
      </w:r>
      <w:r>
        <w:rPr>
          <w:sz w:val="24"/>
          <w:szCs w:val="24"/>
        </w:rPr>
        <w:t xml:space="preserve"> ventilasjons</w:t>
      </w:r>
      <w:r w:rsidR="00D81DC9">
        <w:rPr>
          <w:sz w:val="24"/>
          <w:szCs w:val="24"/>
        </w:rPr>
        <w:t>aggregat</w:t>
      </w:r>
      <w:r>
        <w:rPr>
          <w:sz w:val="24"/>
          <w:szCs w:val="24"/>
        </w:rPr>
        <w:t xml:space="preserve"> samt oppgradering av kanalnett i første del av bygget. Arbeidene ble lyst på </w:t>
      </w:r>
      <w:r w:rsidRPr="00D81DC9">
        <w:rPr>
          <w:sz w:val="24"/>
          <w:szCs w:val="24"/>
        </w:rPr>
        <w:t xml:space="preserve">DOFFIN og </w:t>
      </w:r>
      <w:r w:rsidRPr="00D81DC9">
        <w:rPr>
          <w:b/>
          <w:sz w:val="24"/>
          <w:szCs w:val="24"/>
        </w:rPr>
        <w:t>URD klima</w:t>
      </w:r>
      <w:r w:rsidRPr="00D81DC9">
        <w:rPr>
          <w:sz w:val="24"/>
          <w:szCs w:val="24"/>
        </w:rPr>
        <w:t xml:space="preserve"> var </w:t>
      </w:r>
      <w:proofErr w:type="spellStart"/>
      <w:r w:rsidRPr="00D81DC9">
        <w:rPr>
          <w:sz w:val="24"/>
          <w:szCs w:val="24"/>
        </w:rPr>
        <w:t>lavbyder</w:t>
      </w:r>
      <w:proofErr w:type="spellEnd"/>
      <w:r w:rsidRPr="00D81DC9">
        <w:rPr>
          <w:sz w:val="24"/>
          <w:szCs w:val="24"/>
        </w:rPr>
        <w:t>.</w:t>
      </w:r>
      <w:r>
        <w:rPr>
          <w:sz w:val="24"/>
          <w:szCs w:val="24"/>
        </w:rPr>
        <w:t xml:space="preserve"> Kostnadene var på totalt 5,4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 og ligger betydelig lavere enn bevilgningen for 2014 som var på 10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kr. </w:t>
      </w:r>
    </w:p>
    <w:p w:rsidR="00DB58D9" w:rsidRDefault="000E7D13" w:rsidP="00DB58D9">
      <w:pPr>
        <w:rPr>
          <w:sz w:val="24"/>
          <w:szCs w:val="24"/>
        </w:rPr>
      </w:pPr>
      <w:r>
        <w:rPr>
          <w:sz w:val="24"/>
          <w:szCs w:val="24"/>
        </w:rPr>
        <w:t xml:space="preserve">I år gjennomføres </w:t>
      </w:r>
      <w:r w:rsidRPr="00D81DC9">
        <w:rPr>
          <w:b/>
          <w:sz w:val="24"/>
          <w:szCs w:val="24"/>
        </w:rPr>
        <w:t>fase 2</w:t>
      </w:r>
      <w:r>
        <w:rPr>
          <w:sz w:val="24"/>
          <w:szCs w:val="24"/>
        </w:rPr>
        <w:t xml:space="preserve"> med utskifting av ag</w:t>
      </w:r>
      <w:r w:rsidR="00D81DC9">
        <w:rPr>
          <w:sz w:val="24"/>
          <w:szCs w:val="24"/>
        </w:rPr>
        <w:t>g</w:t>
      </w:r>
      <w:r>
        <w:rPr>
          <w:sz w:val="24"/>
          <w:szCs w:val="24"/>
        </w:rPr>
        <w:t xml:space="preserve">regat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 i andre fløy. Arbeidene er lyst ut på DOFFIN og </w:t>
      </w:r>
      <w:r w:rsidRPr="00D81DC9">
        <w:rPr>
          <w:b/>
          <w:sz w:val="24"/>
          <w:szCs w:val="24"/>
        </w:rPr>
        <w:t>SCAN VVS</w:t>
      </w:r>
      <w:r>
        <w:rPr>
          <w:sz w:val="24"/>
          <w:szCs w:val="24"/>
        </w:rPr>
        <w:t xml:space="preserve"> fikk oppdraget. Arbeidet pågår innen en ramme på 5,6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kr. Årets bevilgning er </w:t>
      </w:r>
      <w:r w:rsidR="00D81DC9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på 10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 og a</w:t>
      </w:r>
      <w:r w:rsidR="00D81DC9">
        <w:rPr>
          <w:sz w:val="24"/>
          <w:szCs w:val="24"/>
        </w:rPr>
        <w:t>r</w:t>
      </w:r>
      <w:r>
        <w:rPr>
          <w:sz w:val="24"/>
          <w:szCs w:val="24"/>
        </w:rPr>
        <w:t xml:space="preserve">beidene ligger således godt innenfor bevilgning. </w:t>
      </w:r>
    </w:p>
    <w:p w:rsidR="000E7D13" w:rsidRPr="00DB58D9" w:rsidRDefault="000E7D13" w:rsidP="00DB58D9">
      <w:pPr>
        <w:rPr>
          <w:sz w:val="24"/>
          <w:szCs w:val="24"/>
        </w:rPr>
      </w:pPr>
      <w:r>
        <w:rPr>
          <w:sz w:val="24"/>
          <w:szCs w:val="24"/>
        </w:rPr>
        <w:t xml:space="preserve">Ingen av arbeidene har vært fremlagt for styret </w:t>
      </w:r>
      <w:proofErr w:type="spellStart"/>
      <w:r>
        <w:rPr>
          <w:sz w:val="24"/>
          <w:szCs w:val="24"/>
        </w:rPr>
        <w:t>mht</w:t>
      </w:r>
      <w:proofErr w:type="spellEnd"/>
      <w:r>
        <w:rPr>
          <w:sz w:val="24"/>
          <w:szCs w:val="24"/>
        </w:rPr>
        <w:t xml:space="preserve"> godkjenning av K2 før arbeidene ble igangsatt. Daglig leder beklager dette. I det videre vil prosjektet bli fulgt opp i </w:t>
      </w:r>
      <w:proofErr w:type="spellStart"/>
      <w:r>
        <w:rPr>
          <w:sz w:val="24"/>
          <w:szCs w:val="24"/>
        </w:rPr>
        <w:t>hht</w:t>
      </w:r>
      <w:proofErr w:type="spellEnd"/>
      <w:r>
        <w:rPr>
          <w:sz w:val="24"/>
          <w:szCs w:val="24"/>
        </w:rPr>
        <w:t xml:space="preserve"> rutinene. Arbeidene beløper seg til totalt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 for begge delprosjektene, innenfor en bevilgning på </w:t>
      </w:r>
      <w:r w:rsidR="00D81DC9">
        <w:rPr>
          <w:sz w:val="24"/>
          <w:szCs w:val="24"/>
        </w:rPr>
        <w:t xml:space="preserve">totalt </w:t>
      </w: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kr. </w:t>
      </w:r>
      <w:r w:rsidR="00420F79">
        <w:rPr>
          <w:sz w:val="24"/>
          <w:szCs w:val="24"/>
        </w:rPr>
        <w:t>Prosjektet vil etter gjennomføring av den</w:t>
      </w:r>
      <w:r w:rsidR="00D81DC9">
        <w:rPr>
          <w:sz w:val="24"/>
          <w:szCs w:val="24"/>
        </w:rPr>
        <w:t xml:space="preserve"> siste </w:t>
      </w:r>
      <w:r w:rsidR="00420F79">
        <w:rPr>
          <w:sz w:val="24"/>
          <w:szCs w:val="24"/>
        </w:rPr>
        <w:t>etappe</w:t>
      </w:r>
      <w:r w:rsidR="00D81DC9">
        <w:rPr>
          <w:sz w:val="24"/>
          <w:szCs w:val="24"/>
        </w:rPr>
        <w:t>n</w:t>
      </w:r>
      <w:r w:rsidR="00420F79">
        <w:rPr>
          <w:sz w:val="24"/>
          <w:szCs w:val="24"/>
        </w:rPr>
        <w:t xml:space="preserve"> </w:t>
      </w:r>
      <w:r w:rsidR="002E0D03">
        <w:rPr>
          <w:sz w:val="24"/>
          <w:szCs w:val="24"/>
        </w:rPr>
        <w:t>være avsluttet.</w:t>
      </w:r>
    </w:p>
    <w:p w:rsidR="00711D82" w:rsidRPr="008F6606" w:rsidRDefault="00711D82" w:rsidP="00644B01">
      <w:pPr>
        <w:pStyle w:val="Ingenmellomrom"/>
        <w:rPr>
          <w:sz w:val="24"/>
          <w:szCs w:val="24"/>
        </w:rPr>
      </w:pPr>
    </w:p>
    <w:p w:rsidR="00D81DC9" w:rsidRDefault="00D81D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8F6606" w:rsidRPr="00B7397B" w:rsidRDefault="008F6606" w:rsidP="008F6606">
      <w:pPr>
        <w:pStyle w:val="Innrykk"/>
        <w:numPr>
          <w:ilvl w:val="0"/>
          <w:numId w:val="13"/>
        </w:numPr>
        <w:rPr>
          <w:sz w:val="24"/>
          <w:szCs w:val="24"/>
        </w:rPr>
      </w:pPr>
      <w:r w:rsidRPr="00D40C0B">
        <w:rPr>
          <w:sz w:val="24"/>
          <w:szCs w:val="24"/>
          <w:lang w:val="nb-NO"/>
        </w:rPr>
        <w:t xml:space="preserve">Kostnadsoverslag 2 for </w:t>
      </w:r>
      <w:r w:rsidR="003372AD">
        <w:rPr>
          <w:sz w:val="24"/>
          <w:szCs w:val="24"/>
          <w:lang w:val="nb-NO"/>
        </w:rPr>
        <w:t>inneklimatiltak v</w:t>
      </w:r>
      <w:r w:rsidR="00AC5691">
        <w:rPr>
          <w:sz w:val="24"/>
          <w:szCs w:val="24"/>
          <w:lang w:val="nb-NO"/>
        </w:rPr>
        <w:t>e</w:t>
      </w:r>
      <w:r w:rsidR="003372AD">
        <w:rPr>
          <w:sz w:val="24"/>
          <w:szCs w:val="24"/>
          <w:lang w:val="nb-NO"/>
        </w:rPr>
        <w:t>d Riska boas</w:t>
      </w:r>
      <w:r w:rsidRPr="00D40C0B">
        <w:rPr>
          <w:sz w:val="24"/>
          <w:szCs w:val="24"/>
          <w:lang w:val="nb-NO"/>
        </w:rPr>
        <w:t xml:space="preserve"> </w:t>
      </w:r>
      <w:r w:rsidR="003763FE">
        <w:rPr>
          <w:sz w:val="24"/>
          <w:szCs w:val="24"/>
          <w:lang w:val="nb-NO"/>
        </w:rPr>
        <w:t>godkjennes</w:t>
      </w:r>
      <w:r w:rsidRPr="00D40C0B">
        <w:rPr>
          <w:sz w:val="24"/>
          <w:szCs w:val="24"/>
          <w:lang w:val="nb-NO"/>
        </w:rPr>
        <w:t>.</w:t>
      </w:r>
    </w:p>
    <w:p w:rsidR="00B7397B" w:rsidRPr="00D40C0B" w:rsidRDefault="00B7397B" w:rsidP="008F6606">
      <w:pPr>
        <w:pStyle w:val="Innryk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Saken oversendes rådmannen til orientering</w:t>
      </w:r>
    </w:p>
    <w:p w:rsidR="008F6606" w:rsidRPr="00D40C0B" w:rsidRDefault="008F6606" w:rsidP="008F660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GoBack"/>
      <w:bookmarkEnd w:id="0"/>
    </w:p>
    <w:p w:rsidR="00D81DC9" w:rsidRDefault="00D81DC9" w:rsidP="008F660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8F6606" w:rsidRDefault="008F6606" w:rsidP="008F660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Sandnes, </w:t>
      </w:r>
      <w:r w:rsidR="003763FE">
        <w:rPr>
          <w:rFonts w:ascii="Times New Roman" w:hAnsi="Times New Roman" w:cs="Times New Roman"/>
          <w:sz w:val="24"/>
          <w:szCs w:val="24"/>
          <w:lang w:val="nn-NO"/>
        </w:rPr>
        <w:t>16.09</w:t>
      </w:r>
      <w:r>
        <w:rPr>
          <w:rFonts w:ascii="Times New Roman" w:hAnsi="Times New Roman" w:cs="Times New Roman"/>
          <w:sz w:val="24"/>
          <w:szCs w:val="24"/>
          <w:lang w:val="nn-NO"/>
        </w:rPr>
        <w:t>.2015</w:t>
      </w:r>
    </w:p>
    <w:p w:rsidR="008F6606" w:rsidRPr="006B0AD4" w:rsidRDefault="008F6606" w:rsidP="008F6606">
      <w:pPr>
        <w:rPr>
          <w:rFonts w:ascii="Times New Roman" w:hAnsi="Times New Roman" w:cs="Times New Roman"/>
          <w:sz w:val="24"/>
          <w:szCs w:val="24"/>
        </w:rPr>
      </w:pPr>
    </w:p>
    <w:p w:rsidR="008F6606" w:rsidRPr="006B0AD4" w:rsidRDefault="008F6606" w:rsidP="008F6606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711D82" w:rsidRPr="008F6606" w:rsidRDefault="008F6606" w:rsidP="00D81DC9">
      <w:pPr>
        <w:rPr>
          <w:sz w:val="24"/>
          <w:szCs w:val="24"/>
        </w:rPr>
      </w:pPr>
      <w:proofErr w:type="gramStart"/>
      <w:r w:rsidRPr="006B0AD4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3763FE">
        <w:rPr>
          <w:rFonts w:ascii="Times New Roman" w:hAnsi="Times New Roman" w:cs="Times New Roman"/>
          <w:sz w:val="24"/>
          <w:szCs w:val="24"/>
        </w:rPr>
        <w:t>leder</w:t>
      </w:r>
    </w:p>
    <w:sectPr w:rsidR="00711D82" w:rsidRPr="008F6606" w:rsidSect="00C918DC">
      <w:headerReference w:type="default" r:id="rId7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E2" w:rsidRDefault="006D5BE2" w:rsidP="006D5BE2">
      <w:pPr>
        <w:spacing w:after="0" w:line="240" w:lineRule="auto"/>
      </w:pPr>
      <w:r>
        <w:separator/>
      </w:r>
    </w:p>
  </w:endnote>
  <w:endnote w:type="continuationSeparator" w:id="0">
    <w:p w:rsidR="006D5BE2" w:rsidRDefault="006D5BE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E2" w:rsidRDefault="006D5BE2" w:rsidP="006D5BE2">
      <w:pPr>
        <w:spacing w:after="0" w:line="240" w:lineRule="auto"/>
      </w:pPr>
      <w:r>
        <w:separator/>
      </w:r>
    </w:p>
  </w:footnote>
  <w:footnote w:type="continuationSeparator" w:id="0">
    <w:p w:rsidR="006D5BE2" w:rsidRDefault="006D5BE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6847"/>
    <w:rsid w:val="00053480"/>
    <w:rsid w:val="00072B52"/>
    <w:rsid w:val="0009488C"/>
    <w:rsid w:val="000B650E"/>
    <w:rsid w:val="000C3698"/>
    <w:rsid w:val="000C617D"/>
    <w:rsid w:val="000E1644"/>
    <w:rsid w:val="000E2207"/>
    <w:rsid w:val="000E7D13"/>
    <w:rsid w:val="00106B6E"/>
    <w:rsid w:val="00150D32"/>
    <w:rsid w:val="00151E35"/>
    <w:rsid w:val="00155E09"/>
    <w:rsid w:val="00162096"/>
    <w:rsid w:val="001651DD"/>
    <w:rsid w:val="0019270A"/>
    <w:rsid w:val="001A5CB9"/>
    <w:rsid w:val="001B4833"/>
    <w:rsid w:val="001B54BA"/>
    <w:rsid w:val="001C4D8F"/>
    <w:rsid w:val="001D035E"/>
    <w:rsid w:val="001D5101"/>
    <w:rsid w:val="001D7698"/>
    <w:rsid w:val="001F7178"/>
    <w:rsid w:val="00213946"/>
    <w:rsid w:val="00236328"/>
    <w:rsid w:val="00240C4C"/>
    <w:rsid w:val="002574E7"/>
    <w:rsid w:val="00281B3F"/>
    <w:rsid w:val="002822DA"/>
    <w:rsid w:val="002C1EF8"/>
    <w:rsid w:val="002C3B1B"/>
    <w:rsid w:val="002E0D03"/>
    <w:rsid w:val="002E1DA3"/>
    <w:rsid w:val="002F3701"/>
    <w:rsid w:val="003000AF"/>
    <w:rsid w:val="00334160"/>
    <w:rsid w:val="003372AD"/>
    <w:rsid w:val="0034365E"/>
    <w:rsid w:val="003628BC"/>
    <w:rsid w:val="003657AD"/>
    <w:rsid w:val="0037425D"/>
    <w:rsid w:val="003763FE"/>
    <w:rsid w:val="003777FA"/>
    <w:rsid w:val="00380900"/>
    <w:rsid w:val="003912A0"/>
    <w:rsid w:val="0039452D"/>
    <w:rsid w:val="003A5EFA"/>
    <w:rsid w:val="003C380D"/>
    <w:rsid w:val="003C7BC5"/>
    <w:rsid w:val="003D567E"/>
    <w:rsid w:val="003D6E79"/>
    <w:rsid w:val="0040497F"/>
    <w:rsid w:val="00415D3A"/>
    <w:rsid w:val="00420F79"/>
    <w:rsid w:val="00421A64"/>
    <w:rsid w:val="00424083"/>
    <w:rsid w:val="00430647"/>
    <w:rsid w:val="00440F4B"/>
    <w:rsid w:val="00441ACB"/>
    <w:rsid w:val="00447952"/>
    <w:rsid w:val="00471E9A"/>
    <w:rsid w:val="0049152F"/>
    <w:rsid w:val="00491BF0"/>
    <w:rsid w:val="004E6EE8"/>
    <w:rsid w:val="004F0374"/>
    <w:rsid w:val="00500878"/>
    <w:rsid w:val="00547C7C"/>
    <w:rsid w:val="00551A0F"/>
    <w:rsid w:val="0056152C"/>
    <w:rsid w:val="00584294"/>
    <w:rsid w:val="00584B3B"/>
    <w:rsid w:val="0059277E"/>
    <w:rsid w:val="00593436"/>
    <w:rsid w:val="005D0C19"/>
    <w:rsid w:val="005E315B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706445"/>
    <w:rsid w:val="00711D82"/>
    <w:rsid w:val="00725A74"/>
    <w:rsid w:val="00746DF8"/>
    <w:rsid w:val="0075445A"/>
    <w:rsid w:val="007757BC"/>
    <w:rsid w:val="007800A2"/>
    <w:rsid w:val="00794692"/>
    <w:rsid w:val="007A2E20"/>
    <w:rsid w:val="007B279D"/>
    <w:rsid w:val="007C300D"/>
    <w:rsid w:val="007D7990"/>
    <w:rsid w:val="007F0EA1"/>
    <w:rsid w:val="0081343E"/>
    <w:rsid w:val="00845E4D"/>
    <w:rsid w:val="00864FC6"/>
    <w:rsid w:val="008650F2"/>
    <w:rsid w:val="00870215"/>
    <w:rsid w:val="00880223"/>
    <w:rsid w:val="008B21E0"/>
    <w:rsid w:val="008C2A9E"/>
    <w:rsid w:val="008D73B1"/>
    <w:rsid w:val="008E5614"/>
    <w:rsid w:val="008F6606"/>
    <w:rsid w:val="009076AE"/>
    <w:rsid w:val="00924B6D"/>
    <w:rsid w:val="009301FB"/>
    <w:rsid w:val="009321DB"/>
    <w:rsid w:val="00937C28"/>
    <w:rsid w:val="009573AB"/>
    <w:rsid w:val="00983271"/>
    <w:rsid w:val="009C01FF"/>
    <w:rsid w:val="009C55FB"/>
    <w:rsid w:val="009C71C3"/>
    <w:rsid w:val="009E5A39"/>
    <w:rsid w:val="00A051D0"/>
    <w:rsid w:val="00A62C08"/>
    <w:rsid w:val="00A64C1C"/>
    <w:rsid w:val="00A75BEC"/>
    <w:rsid w:val="00A915BE"/>
    <w:rsid w:val="00A946F9"/>
    <w:rsid w:val="00AC5691"/>
    <w:rsid w:val="00B000C7"/>
    <w:rsid w:val="00B0443B"/>
    <w:rsid w:val="00B045AB"/>
    <w:rsid w:val="00B13FB9"/>
    <w:rsid w:val="00B32995"/>
    <w:rsid w:val="00B5474E"/>
    <w:rsid w:val="00B7397B"/>
    <w:rsid w:val="00B73EAF"/>
    <w:rsid w:val="00B9679F"/>
    <w:rsid w:val="00BA75AC"/>
    <w:rsid w:val="00C046A1"/>
    <w:rsid w:val="00C21149"/>
    <w:rsid w:val="00C21FFD"/>
    <w:rsid w:val="00C36F71"/>
    <w:rsid w:val="00C51DE4"/>
    <w:rsid w:val="00C918DC"/>
    <w:rsid w:val="00CE3AF9"/>
    <w:rsid w:val="00CF54FC"/>
    <w:rsid w:val="00D02AE4"/>
    <w:rsid w:val="00D6399E"/>
    <w:rsid w:val="00D76925"/>
    <w:rsid w:val="00D81DC9"/>
    <w:rsid w:val="00DA372A"/>
    <w:rsid w:val="00DA7802"/>
    <w:rsid w:val="00DB58D9"/>
    <w:rsid w:val="00DE225C"/>
    <w:rsid w:val="00DE62FC"/>
    <w:rsid w:val="00DF26F4"/>
    <w:rsid w:val="00E2275F"/>
    <w:rsid w:val="00E8645B"/>
    <w:rsid w:val="00EB31E9"/>
    <w:rsid w:val="00EB5C2A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7</cp:revision>
  <cp:lastPrinted>2014-09-18T05:41:00Z</cp:lastPrinted>
  <dcterms:created xsi:type="dcterms:W3CDTF">2015-09-13T16:23:00Z</dcterms:created>
  <dcterms:modified xsi:type="dcterms:W3CDTF">2015-09-18T09:15:00Z</dcterms:modified>
</cp:coreProperties>
</file>